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D15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23.06.2025   </w:t>
            </w:r>
            <w:bookmarkStart w:id="0" w:name="_GoBack"/>
            <w:bookmarkEnd w:id="0"/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r w:rsidR="00D153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78-пр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r w:rsidR="00C200C6">
        <w:rPr>
          <w:rFonts w:ascii="Times New Roman" w:hAnsi="Times New Roman" w:cs="Times New Roman"/>
          <w:sz w:val="28"/>
          <w:szCs w:val="28"/>
        </w:rPr>
        <w:t>Чегемском</w:t>
      </w:r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0C6">
        <w:rPr>
          <w:rFonts w:ascii="Times New Roman" w:hAnsi="Times New Roman" w:cs="Times New Roman"/>
          <w:bCs/>
          <w:sz w:val="28"/>
          <w:szCs w:val="28"/>
        </w:rPr>
        <w:br/>
      </w:r>
      <w:r w:rsidRPr="0034446A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r w:rsidR="00024D82">
        <w:rPr>
          <w:rFonts w:ascii="Times New Roman" w:hAnsi="Times New Roman" w:cs="Times New Roman"/>
          <w:sz w:val="28"/>
          <w:szCs w:val="28"/>
        </w:rPr>
        <w:t>Небежев А.Х.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Pr="0034446A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DD742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="001633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12 февраля 2025 года № 25-пр.</w:t>
      </w:r>
    </w:p>
    <w:p w:rsidR="007A08F4" w:rsidRPr="0034446A" w:rsidRDefault="00DD7424" w:rsidP="007A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08F4" w:rsidRPr="0034446A">
        <w:rPr>
          <w:rFonts w:ascii="Times New Roman" w:hAnsi="Times New Roman" w:cs="Times New Roman"/>
          <w:sz w:val="28"/>
          <w:szCs w:val="28"/>
        </w:rPr>
        <w:t>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4446A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34446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E4" w:rsidRDefault="009E53E4" w:rsidP="00323026">
      <w:pPr>
        <w:spacing w:line="240" w:lineRule="auto"/>
      </w:pPr>
      <w:r>
        <w:separator/>
      </w:r>
    </w:p>
  </w:endnote>
  <w:endnote w:type="continuationSeparator" w:id="0">
    <w:p w:rsidR="009E53E4" w:rsidRDefault="009E53E4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E4" w:rsidRDefault="009E53E4" w:rsidP="00323026">
      <w:pPr>
        <w:spacing w:line="240" w:lineRule="auto"/>
      </w:pPr>
      <w:r>
        <w:separator/>
      </w:r>
    </w:p>
  </w:footnote>
  <w:footnote w:type="continuationSeparator" w:id="0">
    <w:p w:rsidR="009E53E4" w:rsidRDefault="009E53E4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B2752"/>
    <w:rsid w:val="000D220D"/>
    <w:rsid w:val="000E426D"/>
    <w:rsid w:val="000E69CD"/>
    <w:rsid w:val="00101DEE"/>
    <w:rsid w:val="00103C59"/>
    <w:rsid w:val="00112656"/>
    <w:rsid w:val="00130D0F"/>
    <w:rsid w:val="001633E6"/>
    <w:rsid w:val="00166B14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4115A"/>
    <w:rsid w:val="0034446A"/>
    <w:rsid w:val="0036422C"/>
    <w:rsid w:val="0036493C"/>
    <w:rsid w:val="003B3AB4"/>
    <w:rsid w:val="003E5F97"/>
    <w:rsid w:val="00406FBB"/>
    <w:rsid w:val="00412F99"/>
    <w:rsid w:val="004419D7"/>
    <w:rsid w:val="00455573"/>
    <w:rsid w:val="00462E20"/>
    <w:rsid w:val="00464282"/>
    <w:rsid w:val="0048325A"/>
    <w:rsid w:val="004B6F03"/>
    <w:rsid w:val="004C7D2B"/>
    <w:rsid w:val="004D7C03"/>
    <w:rsid w:val="00500842"/>
    <w:rsid w:val="005164DE"/>
    <w:rsid w:val="00550D90"/>
    <w:rsid w:val="005628B9"/>
    <w:rsid w:val="00573666"/>
    <w:rsid w:val="00582436"/>
    <w:rsid w:val="005C2406"/>
    <w:rsid w:val="006009D4"/>
    <w:rsid w:val="00607C5E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8F5C45"/>
    <w:rsid w:val="00903B1D"/>
    <w:rsid w:val="009353D7"/>
    <w:rsid w:val="00937BD7"/>
    <w:rsid w:val="009A66B4"/>
    <w:rsid w:val="009A6836"/>
    <w:rsid w:val="009E53E4"/>
    <w:rsid w:val="00A16A20"/>
    <w:rsid w:val="00A203A2"/>
    <w:rsid w:val="00A2048E"/>
    <w:rsid w:val="00A21E6A"/>
    <w:rsid w:val="00A27929"/>
    <w:rsid w:val="00A86164"/>
    <w:rsid w:val="00AD2557"/>
    <w:rsid w:val="00AE20DC"/>
    <w:rsid w:val="00B366B2"/>
    <w:rsid w:val="00B37A5E"/>
    <w:rsid w:val="00B45903"/>
    <w:rsid w:val="00BC7ED9"/>
    <w:rsid w:val="00C12FF2"/>
    <w:rsid w:val="00C200C6"/>
    <w:rsid w:val="00C26BFF"/>
    <w:rsid w:val="00C80707"/>
    <w:rsid w:val="00C931E6"/>
    <w:rsid w:val="00CA0ACC"/>
    <w:rsid w:val="00CE0A52"/>
    <w:rsid w:val="00CE54E0"/>
    <w:rsid w:val="00D153F6"/>
    <w:rsid w:val="00DD7424"/>
    <w:rsid w:val="00DE0874"/>
    <w:rsid w:val="00DE275B"/>
    <w:rsid w:val="00E02B3C"/>
    <w:rsid w:val="00E12137"/>
    <w:rsid w:val="00E30EC7"/>
    <w:rsid w:val="00E33EA0"/>
    <w:rsid w:val="00ED6884"/>
    <w:rsid w:val="00F0782A"/>
    <w:rsid w:val="00F20355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3D50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AF37-EDDC-4376-A9C5-798EC0E5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19</cp:revision>
  <cp:lastPrinted>2023-10-10T13:50:00Z</cp:lastPrinted>
  <dcterms:created xsi:type="dcterms:W3CDTF">2023-02-06T14:43:00Z</dcterms:created>
  <dcterms:modified xsi:type="dcterms:W3CDTF">2025-06-25T12:44:00Z</dcterms:modified>
</cp:coreProperties>
</file>